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B99D1" w14:textId="77777777" w:rsidR="00F61DCF" w:rsidRDefault="00FF7353" w:rsidP="00FF7353">
      <w:pPr>
        <w:tabs>
          <w:tab w:val="left" w:pos="567"/>
        </w:tabs>
        <w:spacing w:after="0"/>
        <w:jc w:val="center"/>
        <w:rPr>
          <w:b/>
          <w:noProof/>
          <w:sz w:val="24"/>
          <w:szCs w:val="24"/>
        </w:rPr>
      </w:pPr>
      <w:r w:rsidRPr="00FF7353">
        <w:rPr>
          <w:b/>
          <w:noProof/>
          <w:sz w:val="24"/>
          <w:szCs w:val="24"/>
        </w:rPr>
        <w:t>PRILOG VI</w:t>
      </w:r>
      <w:r w:rsidR="0087681F">
        <w:rPr>
          <w:b/>
          <w:noProof/>
          <w:sz w:val="24"/>
          <w:szCs w:val="24"/>
        </w:rPr>
        <w:t xml:space="preserve"> </w:t>
      </w:r>
      <w:r w:rsidRPr="00FF7353">
        <w:rPr>
          <w:b/>
          <w:noProof/>
          <w:sz w:val="24"/>
          <w:szCs w:val="24"/>
        </w:rPr>
        <w:t>DOKUMENTACIJE O NABAVI : TROŠKOVNIK</w:t>
      </w:r>
      <w:r w:rsidR="00A92CD3">
        <w:rPr>
          <w:b/>
          <w:noProof/>
          <w:sz w:val="24"/>
          <w:szCs w:val="24"/>
        </w:rPr>
        <w:t xml:space="preserve"> /</w:t>
      </w:r>
    </w:p>
    <w:p w14:paraId="66887F28" w14:textId="479AE297" w:rsidR="00FF7353" w:rsidRPr="00F61DCF" w:rsidRDefault="00F61DCF" w:rsidP="00FF7353">
      <w:pPr>
        <w:tabs>
          <w:tab w:val="left" w:pos="567"/>
        </w:tabs>
        <w:spacing w:after="0"/>
        <w:jc w:val="center"/>
        <w:rPr>
          <w:b/>
          <w:noProof/>
          <w:color w:val="0070C0"/>
          <w:sz w:val="24"/>
          <w:szCs w:val="24"/>
        </w:rPr>
      </w:pPr>
      <w:r w:rsidRPr="00F61DCF">
        <w:rPr>
          <w:b/>
          <w:noProof/>
          <w:color w:val="0070C0"/>
          <w:sz w:val="24"/>
          <w:szCs w:val="24"/>
        </w:rPr>
        <w:t>Annex 6/</w:t>
      </w:r>
      <w:r w:rsidR="00A92CD3" w:rsidRPr="00F61DCF">
        <w:rPr>
          <w:b/>
          <w:noProof/>
          <w:color w:val="0070C0"/>
          <w:sz w:val="24"/>
          <w:szCs w:val="24"/>
        </w:rPr>
        <w:t xml:space="preserve"> </w:t>
      </w:r>
      <w:r w:rsidRPr="00F61DCF">
        <w:rPr>
          <w:b/>
          <w:noProof/>
          <w:color w:val="0070C0"/>
          <w:sz w:val="24"/>
          <w:szCs w:val="24"/>
        </w:rPr>
        <w:t>the Bill of Quantities</w:t>
      </w:r>
    </w:p>
    <w:p w14:paraId="06354594" w14:textId="77777777" w:rsidR="007232FC" w:rsidRPr="00FF7353" w:rsidRDefault="007232FC" w:rsidP="00FF7353">
      <w:pPr>
        <w:tabs>
          <w:tab w:val="left" w:pos="567"/>
        </w:tabs>
        <w:spacing w:after="0"/>
        <w:jc w:val="center"/>
        <w:rPr>
          <w:b/>
          <w:noProof/>
          <w:sz w:val="24"/>
          <w:szCs w:val="24"/>
        </w:rPr>
      </w:pPr>
    </w:p>
    <w:p w14:paraId="79BC877D" w14:textId="0FF89E2B" w:rsidR="007232FC" w:rsidRPr="007232FC" w:rsidRDefault="007232FC" w:rsidP="007232FC">
      <w:pPr>
        <w:spacing w:after="0" w:line="240" w:lineRule="auto"/>
        <w:rPr>
          <w:rFonts w:ascii="Calibri" w:eastAsia="SimSun" w:hAnsi="Calibri" w:cs="Times New Roman"/>
          <w:b/>
          <w:smallCaps/>
          <w:szCs w:val="24"/>
          <w:lang w:eastAsia="zh-CN"/>
        </w:rPr>
      </w:pPr>
      <w:bookmarkStart w:id="0" w:name="_Hlk90638550"/>
      <w:r w:rsidRPr="007232FC">
        <w:rPr>
          <w:rFonts w:ascii="Calibri" w:eastAsia="SimSun" w:hAnsi="Calibri" w:cs="Times New Roman"/>
          <w:b/>
          <w:smallCaps/>
          <w:szCs w:val="24"/>
          <w:lang w:eastAsia="zh-CN"/>
        </w:rPr>
        <w:t xml:space="preserve">NARUČITELJ / </w:t>
      </w:r>
      <w:r w:rsidRPr="007232FC">
        <w:rPr>
          <w:rFonts w:ascii="Calibri" w:eastAsia="SimSun" w:hAnsi="Calibri" w:cs="Times New Roman"/>
          <w:b/>
          <w:smallCaps/>
          <w:color w:val="0070C0"/>
          <w:szCs w:val="24"/>
          <w:lang w:eastAsia="zh-CN"/>
        </w:rPr>
        <w:t xml:space="preserve">CONTRACTING AUTHORITY: </w:t>
      </w:r>
      <w:r w:rsidRPr="007232FC">
        <w:rPr>
          <w:rFonts w:ascii="Calibri" w:eastAsia="Calibri" w:hAnsi="Calibri" w:cs="Times New Roman"/>
          <w:bCs/>
          <w:lang w:bidi="hr-HR"/>
        </w:rPr>
        <w:t>ADORO d.o.o., Kanalska ulica 36, 10 250 Zagreb , Hrvatska, OIB: 98931889409</w:t>
      </w:r>
    </w:p>
    <w:p w14:paraId="50A6C9C2" w14:textId="04F2BF15" w:rsidR="007232FC" w:rsidRPr="007232FC" w:rsidRDefault="007232FC" w:rsidP="007232FC">
      <w:pPr>
        <w:spacing w:after="0" w:line="240" w:lineRule="auto"/>
        <w:rPr>
          <w:rFonts w:ascii="Calibri" w:eastAsia="SimSun" w:hAnsi="Calibri" w:cs="Times New Roman"/>
          <w:b/>
          <w:szCs w:val="24"/>
          <w:lang w:eastAsia="zh-CN"/>
        </w:rPr>
      </w:pPr>
      <w:r w:rsidRPr="007232FC">
        <w:rPr>
          <w:rFonts w:ascii="Calibri" w:eastAsia="SimSun" w:hAnsi="Calibri" w:cs="Times New Roman"/>
          <w:b/>
          <w:smallCaps/>
          <w:szCs w:val="24"/>
          <w:lang w:eastAsia="zh-CN"/>
        </w:rPr>
        <w:t xml:space="preserve">PREDMET NABAVE / </w:t>
      </w:r>
      <w:r w:rsidRPr="007232FC">
        <w:rPr>
          <w:rFonts w:ascii="Calibri" w:eastAsia="SimSun" w:hAnsi="Calibri" w:cs="Times New Roman"/>
          <w:b/>
          <w:smallCaps/>
          <w:color w:val="0070C0"/>
          <w:szCs w:val="24"/>
          <w:lang w:eastAsia="zh-CN"/>
        </w:rPr>
        <w:t>SUBJECT OF PROCUREMENT:</w:t>
      </w:r>
      <w:r w:rsidRPr="007232FC">
        <w:rPr>
          <w:rFonts w:ascii="Calibri" w:eastAsia="SimSun" w:hAnsi="Calibri" w:cs="Times New Roman"/>
          <w:b/>
          <w:smallCaps/>
          <w:szCs w:val="24"/>
          <w:lang w:eastAsia="zh-CN"/>
        </w:rPr>
        <w:t xml:space="preserve"> </w:t>
      </w:r>
      <w:r w:rsidRPr="007232FC">
        <w:rPr>
          <w:rFonts w:ascii="Calibri" w:eastAsia="SimSun" w:hAnsi="Calibri" w:cs="Times New Roman"/>
          <w:b/>
          <w:szCs w:val="24"/>
          <w:lang w:eastAsia="zh-CN"/>
        </w:rPr>
        <w:t xml:space="preserve">POMIČNI REGALI ZA SKLADIŠTENJE PALETA PROFILA / </w:t>
      </w:r>
      <w:r w:rsidRPr="007232FC">
        <w:rPr>
          <w:rFonts w:ascii="Calibri" w:eastAsia="SimSun" w:hAnsi="Calibri" w:cs="Times New Roman"/>
          <w:b/>
          <w:color w:val="0070C0"/>
          <w:szCs w:val="24"/>
          <w:lang w:eastAsia="zh-CN"/>
        </w:rPr>
        <w:t>MOVABLE PALLET RACKING SYSTEM</w:t>
      </w:r>
      <w:r w:rsidRPr="007232FC">
        <w:rPr>
          <w:rFonts w:ascii="Calibri" w:eastAsia="SimSun" w:hAnsi="Calibri" w:cs="Times New Roman"/>
          <w:b/>
          <w:szCs w:val="24"/>
          <w:lang w:eastAsia="zh-CN"/>
        </w:rPr>
        <w:t xml:space="preserve"> </w:t>
      </w:r>
    </w:p>
    <w:bookmarkEnd w:id="0"/>
    <w:p w14:paraId="1FD0B87D" w14:textId="77777777" w:rsidR="00FF7353" w:rsidRPr="000C12D2" w:rsidRDefault="00FF7353" w:rsidP="0087681F">
      <w:pPr>
        <w:tabs>
          <w:tab w:val="left" w:pos="567"/>
        </w:tabs>
        <w:spacing w:after="0"/>
        <w:rPr>
          <w:bCs/>
          <w:color w:val="0912BF"/>
          <w:lang w:bidi="hr-HR"/>
        </w:rPr>
      </w:pPr>
    </w:p>
    <w:p w14:paraId="18843E24" w14:textId="77777777" w:rsidR="00FF7353" w:rsidRPr="00E67F37" w:rsidRDefault="00FF7353" w:rsidP="00FF7353">
      <w:pPr>
        <w:tabs>
          <w:tab w:val="left" w:pos="567"/>
        </w:tabs>
        <w:spacing w:after="0"/>
        <w:rPr>
          <w:noProof/>
          <w:sz w:val="6"/>
          <w:szCs w:val="6"/>
        </w:rPr>
      </w:pPr>
    </w:p>
    <w:p w14:paraId="5BFB39C7" w14:textId="15E23F8E" w:rsidR="00F61DCF" w:rsidRDefault="00FF7353" w:rsidP="00BF2C9F">
      <w:pPr>
        <w:tabs>
          <w:tab w:val="left" w:pos="567"/>
        </w:tabs>
        <w:spacing w:after="0"/>
        <w:rPr>
          <w:noProof/>
        </w:rPr>
      </w:pPr>
      <w:r w:rsidRPr="00E67F37">
        <w:rPr>
          <w:noProof/>
        </w:rPr>
        <w:t xml:space="preserve">Ponuditelj je dužan upisati jediničnu cijenu i ukupnu cijenu (zaokružene na dvije decimale) za svaku stavku Troškovnika, cijenu ponude bez poreza na dodanu vrijednost (zbroj svih ukupnih cijena stavki). U cijenu ponude moraju biti uračunati svi troškovi kao i sve tražene robe i usluge definirane u Dokumentaciji </w:t>
      </w:r>
      <w:r>
        <w:rPr>
          <w:noProof/>
        </w:rPr>
        <w:t>o</w:t>
      </w:r>
      <w:r w:rsidRPr="00E67F37">
        <w:rPr>
          <w:noProof/>
        </w:rPr>
        <w:t xml:space="preserve"> n</w:t>
      </w:r>
      <w:r>
        <w:rPr>
          <w:noProof/>
        </w:rPr>
        <w:t>abavi</w:t>
      </w:r>
      <w:r w:rsidRPr="00E67F37">
        <w:rPr>
          <w:noProof/>
        </w:rPr>
        <w:t xml:space="preserve"> i pripadajućim prilozima.</w:t>
      </w:r>
    </w:p>
    <w:p w14:paraId="40127EA0" w14:textId="41DF7DF7" w:rsidR="00F61DCF" w:rsidRPr="00F61DCF" w:rsidRDefault="00F61DCF" w:rsidP="00BF2C9F">
      <w:pPr>
        <w:tabs>
          <w:tab w:val="left" w:pos="567"/>
        </w:tabs>
        <w:spacing w:after="0"/>
        <w:rPr>
          <w:noProof/>
          <w:color w:val="0070C0"/>
        </w:rPr>
      </w:pPr>
      <w:r w:rsidRPr="00F61DCF">
        <w:rPr>
          <w:noProof/>
          <w:color w:val="0070C0"/>
        </w:rPr>
        <w:t>The bidder is obliged to enter the unit price and the total price (rounded to two decimal places) for each item of the Bill of Quantities, the bid price excluding value added tax (sum of all total prices of items). The bid price must include all costs as well as all required goods and services defined in the Procurement Documentation and related attachments.</w:t>
      </w:r>
    </w:p>
    <w:p w14:paraId="7B1BDA60" w14:textId="77777777" w:rsidR="00FF7353" w:rsidRPr="00E67F37" w:rsidRDefault="00FF7353" w:rsidP="00FF7353">
      <w:pPr>
        <w:widowControl w:val="0"/>
        <w:autoSpaceDE w:val="0"/>
        <w:autoSpaceDN w:val="0"/>
        <w:adjustRightInd w:val="0"/>
        <w:spacing w:after="0" w:line="240" w:lineRule="auto"/>
        <w:rPr>
          <w:noProof/>
        </w:rPr>
      </w:pPr>
    </w:p>
    <w:tbl>
      <w:tblPr>
        <w:tblW w:w="13482" w:type="dxa"/>
        <w:tblInd w:w="93" w:type="dxa"/>
        <w:tblLook w:val="04A0" w:firstRow="1" w:lastRow="0" w:firstColumn="1" w:lastColumn="0" w:noHBand="0" w:noVBand="1"/>
      </w:tblPr>
      <w:tblGrid>
        <w:gridCol w:w="1014"/>
        <w:gridCol w:w="3725"/>
        <w:gridCol w:w="1058"/>
        <w:gridCol w:w="1023"/>
        <w:gridCol w:w="2851"/>
        <w:gridCol w:w="3811"/>
      </w:tblGrid>
      <w:tr w:rsidR="00FF7353" w:rsidRPr="00E67F37" w14:paraId="06AD5B53" w14:textId="77777777" w:rsidTr="00D74B1A">
        <w:trPr>
          <w:trHeight w:val="300"/>
        </w:trPr>
        <w:tc>
          <w:tcPr>
            <w:tcW w:w="1014" w:type="dxa"/>
            <w:tcBorders>
              <w:top w:val="single" w:sz="8" w:space="0" w:color="auto"/>
              <w:left w:val="single" w:sz="8" w:space="0" w:color="auto"/>
              <w:bottom w:val="nil"/>
              <w:right w:val="single" w:sz="8" w:space="0" w:color="auto"/>
            </w:tcBorders>
            <w:shd w:val="clear" w:color="auto" w:fill="F2F2F2" w:themeFill="background1" w:themeFillShade="F2"/>
            <w:vAlign w:val="center"/>
            <w:hideMark/>
          </w:tcPr>
          <w:p w14:paraId="769585B7" w14:textId="77777777"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Predmet</w:t>
            </w:r>
          </w:p>
        </w:tc>
        <w:tc>
          <w:tcPr>
            <w:tcW w:w="3725"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2FE551CF" w14:textId="65E63011" w:rsidR="00FF7353" w:rsidRPr="00BF2C9F" w:rsidRDefault="00FF7353" w:rsidP="00BF2C9F">
            <w:pPr>
              <w:spacing w:after="0" w:line="240" w:lineRule="auto"/>
              <w:jc w:val="center"/>
              <w:rPr>
                <w:rFonts w:eastAsia="Times New Roman" w:cs="Times New Roman"/>
                <w:b/>
                <w:bCs/>
                <w:color w:val="000000" w:themeColor="text1"/>
                <w:lang w:eastAsia="hr-HR"/>
              </w:rPr>
            </w:pPr>
            <w:r w:rsidRPr="00E67F37">
              <w:rPr>
                <w:rFonts w:eastAsia="Times New Roman" w:cs="Times New Roman"/>
                <w:b/>
                <w:bCs/>
                <w:color w:val="000000" w:themeColor="text1"/>
                <w:lang w:eastAsia="hr-HR"/>
              </w:rPr>
              <w:t>Predmet nabave</w:t>
            </w:r>
            <w:r>
              <w:rPr>
                <w:rFonts w:eastAsia="Times New Roman" w:cs="Times New Roman"/>
                <w:b/>
                <w:bCs/>
                <w:color w:val="000000" w:themeColor="text1"/>
                <w:lang w:eastAsia="hr-HR"/>
              </w:rPr>
              <w:t xml:space="preserve"> </w:t>
            </w:r>
            <w:r w:rsidR="007232FC">
              <w:rPr>
                <w:rFonts w:eastAsia="Times New Roman" w:cs="Times New Roman"/>
                <w:b/>
                <w:bCs/>
                <w:color w:val="000000" w:themeColor="text1"/>
                <w:lang w:eastAsia="hr-HR"/>
              </w:rPr>
              <w:t xml:space="preserve">/ </w:t>
            </w:r>
            <w:r w:rsidR="007232FC" w:rsidRPr="007232FC">
              <w:rPr>
                <w:rFonts w:eastAsia="Times New Roman" w:cs="Times New Roman"/>
                <w:b/>
                <w:bCs/>
                <w:color w:val="0070C0"/>
                <w:lang w:eastAsia="hr-HR"/>
              </w:rPr>
              <w:t>Subject of procurement</w:t>
            </w:r>
          </w:p>
        </w:tc>
        <w:tc>
          <w:tcPr>
            <w:tcW w:w="1058"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02BB4239" w14:textId="77777777" w:rsidR="00F61DCF"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Jedinica mjere</w:t>
            </w:r>
            <w:r w:rsidR="00F61DCF">
              <w:rPr>
                <w:rFonts w:eastAsia="Times New Roman" w:cs="Times New Roman"/>
                <w:b/>
                <w:bCs/>
                <w:color w:val="000000"/>
                <w:lang w:eastAsia="hr-HR"/>
              </w:rPr>
              <w:t>/</w:t>
            </w:r>
          </w:p>
          <w:p w14:paraId="0B803F14" w14:textId="6FD137F7" w:rsidR="00FF7353" w:rsidRPr="00E67F37" w:rsidRDefault="00FF7353" w:rsidP="00D74B1A">
            <w:pPr>
              <w:spacing w:after="0" w:line="240" w:lineRule="auto"/>
              <w:jc w:val="center"/>
              <w:rPr>
                <w:rFonts w:eastAsia="Times New Roman" w:cs="Times New Roman"/>
                <w:b/>
                <w:bCs/>
                <w:color w:val="000000"/>
                <w:lang w:eastAsia="hr-HR"/>
              </w:rPr>
            </w:pPr>
            <w:r>
              <w:rPr>
                <w:rFonts w:eastAsia="Times New Roman" w:cs="Times New Roman"/>
                <w:b/>
                <w:bCs/>
                <w:color w:val="000000"/>
                <w:lang w:eastAsia="hr-HR"/>
              </w:rPr>
              <w:t xml:space="preserve"> </w:t>
            </w:r>
            <w:r w:rsidR="00F61DCF" w:rsidRPr="00F61DCF">
              <w:rPr>
                <w:rFonts w:eastAsia="Times New Roman" w:cs="Times New Roman"/>
                <w:b/>
                <w:bCs/>
                <w:color w:val="0070C0"/>
                <w:lang w:eastAsia="hr-HR"/>
              </w:rPr>
              <w:t>Unit of measure</w:t>
            </w:r>
          </w:p>
        </w:tc>
        <w:tc>
          <w:tcPr>
            <w:tcW w:w="1023"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5200A3AD" w14:textId="4BDA7420"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Količina</w:t>
            </w:r>
            <w:r w:rsidR="007232FC">
              <w:rPr>
                <w:rFonts w:eastAsia="Times New Roman" w:cs="Times New Roman"/>
                <w:b/>
                <w:bCs/>
                <w:color w:val="000000"/>
                <w:lang w:eastAsia="hr-HR"/>
              </w:rPr>
              <w:t xml:space="preserve"> / </w:t>
            </w:r>
            <w:r w:rsidR="007232FC" w:rsidRPr="007232FC">
              <w:rPr>
                <w:rFonts w:eastAsia="Times New Roman" w:cs="Times New Roman"/>
                <w:b/>
                <w:bCs/>
                <w:color w:val="0070C0"/>
                <w:lang w:eastAsia="hr-HR"/>
              </w:rPr>
              <w:t>Amount</w:t>
            </w:r>
            <w:r w:rsidRPr="007232FC">
              <w:rPr>
                <w:rFonts w:eastAsia="Times New Roman" w:cs="Times New Roman"/>
                <w:b/>
                <w:bCs/>
                <w:color w:val="0070C0"/>
                <w:lang w:eastAsia="hr-HR"/>
              </w:rPr>
              <w:t xml:space="preserve"> </w:t>
            </w:r>
          </w:p>
        </w:tc>
        <w:tc>
          <w:tcPr>
            <w:tcW w:w="2851"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7D9413A3" w14:textId="485CFA49" w:rsidR="00BF2C9F" w:rsidRPr="00E67F37" w:rsidRDefault="00FF7353" w:rsidP="00BF2C9F">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Jedinična cijena bez PDV-a</w:t>
            </w:r>
            <w:r w:rsidR="00857689">
              <w:rPr>
                <w:rFonts w:eastAsia="Times New Roman" w:cs="Times New Roman"/>
                <w:b/>
                <w:bCs/>
                <w:color w:val="000000"/>
                <w:lang w:eastAsia="hr-HR"/>
              </w:rPr>
              <w:t xml:space="preserve"> (naznačiti valutu)</w:t>
            </w:r>
            <w:r>
              <w:rPr>
                <w:rFonts w:eastAsia="Times New Roman" w:cs="Times New Roman"/>
                <w:b/>
                <w:bCs/>
                <w:color w:val="000000"/>
                <w:lang w:eastAsia="hr-HR"/>
              </w:rPr>
              <w:t xml:space="preserve"> </w:t>
            </w:r>
            <w:r w:rsidR="007232FC">
              <w:rPr>
                <w:rFonts w:eastAsia="Times New Roman" w:cs="Times New Roman"/>
                <w:b/>
                <w:bCs/>
                <w:color w:val="000000"/>
                <w:lang w:eastAsia="hr-HR"/>
              </w:rPr>
              <w:t xml:space="preserve">/ </w:t>
            </w:r>
            <w:r w:rsidR="007232FC" w:rsidRPr="007232FC">
              <w:rPr>
                <w:rFonts w:eastAsia="Times New Roman" w:cs="Times New Roman"/>
                <w:b/>
                <w:bCs/>
                <w:color w:val="0070C0"/>
                <w:lang w:eastAsia="hr-HR"/>
              </w:rPr>
              <w:t>Price per piece without VAT (with currency)</w:t>
            </w:r>
          </w:p>
          <w:p w14:paraId="34C254B8" w14:textId="116DA238" w:rsidR="00FF7353" w:rsidRPr="00E67F37" w:rsidRDefault="00FF7353" w:rsidP="00D74B1A">
            <w:pPr>
              <w:spacing w:after="0" w:line="240" w:lineRule="auto"/>
              <w:jc w:val="center"/>
              <w:rPr>
                <w:rFonts w:eastAsia="Times New Roman" w:cs="Times New Roman"/>
                <w:b/>
                <w:bCs/>
                <w:color w:val="000000"/>
                <w:lang w:eastAsia="hr-HR"/>
              </w:rPr>
            </w:pPr>
          </w:p>
        </w:tc>
        <w:tc>
          <w:tcPr>
            <w:tcW w:w="3811"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1E38DE1A" w14:textId="0ACE365E"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Ukupna cijena bez PDV-a</w:t>
            </w:r>
            <w:r>
              <w:rPr>
                <w:rFonts w:eastAsia="Times New Roman" w:cs="Times New Roman"/>
                <w:b/>
                <w:bCs/>
                <w:color w:val="000000"/>
                <w:lang w:eastAsia="hr-HR"/>
              </w:rPr>
              <w:t xml:space="preserve"> </w:t>
            </w:r>
            <w:r w:rsidR="007232FC">
              <w:rPr>
                <w:rFonts w:eastAsia="Times New Roman" w:cs="Times New Roman"/>
                <w:b/>
                <w:bCs/>
                <w:color w:val="000000"/>
                <w:lang w:eastAsia="hr-HR"/>
              </w:rPr>
              <w:t xml:space="preserve">/ </w:t>
            </w:r>
            <w:r w:rsidR="007232FC" w:rsidRPr="007232FC">
              <w:rPr>
                <w:rFonts w:eastAsia="Times New Roman" w:cs="Times New Roman"/>
                <w:b/>
                <w:bCs/>
                <w:color w:val="0070C0"/>
                <w:lang w:eastAsia="hr-HR"/>
              </w:rPr>
              <w:t>Total price without VAT</w:t>
            </w:r>
          </w:p>
        </w:tc>
      </w:tr>
      <w:tr w:rsidR="00FF7353" w:rsidRPr="00E67F37" w14:paraId="3EC62C9F" w14:textId="77777777" w:rsidTr="00F61DCF">
        <w:trPr>
          <w:trHeight w:val="618"/>
        </w:trPr>
        <w:tc>
          <w:tcPr>
            <w:tcW w:w="1014"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43952464" w14:textId="0B56594F" w:rsidR="00FF7353" w:rsidRPr="00E67F37" w:rsidRDefault="00BF2C9F"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B</w:t>
            </w:r>
            <w:r w:rsidR="00FF7353" w:rsidRPr="00E67F37">
              <w:rPr>
                <w:rFonts w:eastAsia="Times New Roman" w:cs="Times New Roman"/>
                <w:b/>
                <w:bCs/>
                <w:color w:val="000000"/>
                <w:lang w:eastAsia="hr-HR"/>
              </w:rPr>
              <w:t>r</w:t>
            </w:r>
            <w:r w:rsidR="00F61DCF">
              <w:rPr>
                <w:rFonts w:eastAsia="Times New Roman" w:cs="Times New Roman"/>
                <w:b/>
                <w:bCs/>
                <w:color w:val="000000"/>
                <w:lang w:eastAsia="hr-HR"/>
              </w:rPr>
              <w:t>./</w:t>
            </w:r>
            <w:r w:rsidR="00F61DCF" w:rsidRPr="00F61DCF">
              <w:rPr>
                <w:rFonts w:eastAsia="Times New Roman" w:cs="Times New Roman"/>
                <w:b/>
                <w:bCs/>
                <w:color w:val="0070C0"/>
                <w:lang w:eastAsia="hr-HR"/>
              </w:rPr>
              <w:t>No</w:t>
            </w:r>
          </w:p>
        </w:tc>
        <w:tc>
          <w:tcPr>
            <w:tcW w:w="3725"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4BA1F4BB" w14:textId="77777777" w:rsidR="00FF7353" w:rsidRPr="00E67F37" w:rsidRDefault="00FF7353" w:rsidP="00D74B1A">
            <w:pPr>
              <w:spacing w:after="0" w:line="240" w:lineRule="auto"/>
              <w:rPr>
                <w:rFonts w:eastAsia="Times New Roman" w:cs="Times New Roman"/>
                <w:b/>
                <w:bCs/>
                <w:color w:val="000000"/>
                <w:lang w:eastAsia="hr-HR"/>
              </w:rPr>
            </w:pPr>
          </w:p>
        </w:tc>
        <w:tc>
          <w:tcPr>
            <w:tcW w:w="1058"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1F36930F" w14:textId="77777777" w:rsidR="00FF7353" w:rsidRPr="00E67F37" w:rsidRDefault="00FF7353" w:rsidP="00D74B1A">
            <w:pPr>
              <w:spacing w:after="0" w:line="240" w:lineRule="auto"/>
              <w:rPr>
                <w:rFonts w:eastAsia="Times New Roman" w:cs="Times New Roman"/>
                <w:b/>
                <w:bCs/>
                <w:color w:val="000000"/>
                <w:lang w:eastAsia="hr-HR"/>
              </w:rPr>
            </w:pPr>
          </w:p>
        </w:tc>
        <w:tc>
          <w:tcPr>
            <w:tcW w:w="1023"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0BB47A39" w14:textId="77777777" w:rsidR="00FF7353" w:rsidRPr="00E67F37" w:rsidRDefault="00FF7353" w:rsidP="00D74B1A">
            <w:pPr>
              <w:spacing w:after="0" w:line="240" w:lineRule="auto"/>
              <w:rPr>
                <w:rFonts w:eastAsia="Times New Roman" w:cs="Times New Roman"/>
                <w:b/>
                <w:bCs/>
                <w:color w:val="000000"/>
                <w:lang w:eastAsia="hr-HR"/>
              </w:rPr>
            </w:pPr>
          </w:p>
        </w:tc>
        <w:tc>
          <w:tcPr>
            <w:tcW w:w="2851"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25C19308" w14:textId="77777777" w:rsidR="00FF7353" w:rsidRPr="00E67F37" w:rsidRDefault="00FF7353" w:rsidP="00D74B1A">
            <w:pPr>
              <w:spacing w:after="0" w:line="240" w:lineRule="auto"/>
              <w:rPr>
                <w:rFonts w:eastAsia="Times New Roman" w:cs="Times New Roman"/>
                <w:b/>
                <w:bCs/>
                <w:color w:val="000000"/>
                <w:lang w:eastAsia="hr-HR"/>
              </w:rPr>
            </w:pPr>
          </w:p>
        </w:tc>
        <w:tc>
          <w:tcPr>
            <w:tcW w:w="3811"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0E3267D6" w14:textId="77777777" w:rsidR="00FF7353" w:rsidRPr="00E67F37" w:rsidRDefault="00FF7353" w:rsidP="00D74B1A">
            <w:pPr>
              <w:spacing w:after="0" w:line="240" w:lineRule="auto"/>
              <w:rPr>
                <w:rFonts w:eastAsia="Times New Roman" w:cs="Times New Roman"/>
                <w:b/>
                <w:bCs/>
                <w:color w:val="000000"/>
                <w:lang w:eastAsia="hr-HR"/>
              </w:rPr>
            </w:pPr>
          </w:p>
        </w:tc>
      </w:tr>
      <w:tr w:rsidR="00FF7353" w:rsidRPr="00E67F37" w14:paraId="6B0012F5" w14:textId="77777777" w:rsidTr="00D74B1A">
        <w:trPr>
          <w:trHeight w:val="486"/>
        </w:trPr>
        <w:tc>
          <w:tcPr>
            <w:tcW w:w="1014" w:type="dxa"/>
            <w:tcBorders>
              <w:top w:val="nil"/>
              <w:left w:val="single" w:sz="8" w:space="0" w:color="auto"/>
              <w:bottom w:val="single" w:sz="8" w:space="0" w:color="auto"/>
              <w:right w:val="single" w:sz="8" w:space="0" w:color="auto"/>
            </w:tcBorders>
            <w:shd w:val="clear" w:color="auto" w:fill="auto"/>
            <w:vAlign w:val="center"/>
            <w:hideMark/>
          </w:tcPr>
          <w:p w14:paraId="53AAAC39" w14:textId="179AEC46" w:rsidR="00FF7353" w:rsidRPr="00BE416A" w:rsidRDefault="00FF7353" w:rsidP="00BE416A">
            <w:pPr>
              <w:pStyle w:val="ListParagraph"/>
              <w:numPr>
                <w:ilvl w:val="0"/>
                <w:numId w:val="1"/>
              </w:numPr>
              <w:spacing w:after="0" w:line="240" w:lineRule="auto"/>
              <w:rPr>
                <w:rFonts w:eastAsia="Times New Roman" w:cs="Times New Roman"/>
                <w:color w:val="000000"/>
                <w:lang w:eastAsia="hr-HR"/>
              </w:rPr>
            </w:pPr>
          </w:p>
        </w:tc>
        <w:tc>
          <w:tcPr>
            <w:tcW w:w="3725" w:type="dxa"/>
            <w:tcBorders>
              <w:top w:val="nil"/>
              <w:left w:val="nil"/>
              <w:bottom w:val="single" w:sz="8" w:space="0" w:color="auto"/>
              <w:right w:val="single" w:sz="8" w:space="0" w:color="auto"/>
            </w:tcBorders>
            <w:shd w:val="clear" w:color="auto" w:fill="auto"/>
            <w:vAlign w:val="center"/>
            <w:hideMark/>
          </w:tcPr>
          <w:p w14:paraId="2590E2F7" w14:textId="017EDC87" w:rsidR="00FF7353" w:rsidRPr="00E67F37" w:rsidRDefault="007232FC" w:rsidP="00BF2C9F">
            <w:pPr>
              <w:tabs>
                <w:tab w:val="left" w:pos="567"/>
              </w:tabs>
              <w:spacing w:after="0"/>
              <w:jc w:val="center"/>
              <w:rPr>
                <w:bCs/>
                <w:lang w:bidi="hr-HR"/>
              </w:rPr>
            </w:pPr>
            <w:r>
              <w:rPr>
                <w:bCs/>
                <w:lang w:bidi="hr-HR"/>
              </w:rPr>
              <w:t xml:space="preserve">Pomični regali za skladištenje paleta profila / </w:t>
            </w:r>
            <w:r w:rsidRPr="007232FC">
              <w:rPr>
                <w:bCs/>
                <w:color w:val="0070C0"/>
                <w:lang w:bidi="hr-HR"/>
              </w:rPr>
              <w:t>Movable pallet racking system</w:t>
            </w:r>
          </w:p>
        </w:tc>
        <w:tc>
          <w:tcPr>
            <w:tcW w:w="1058" w:type="dxa"/>
            <w:tcBorders>
              <w:top w:val="nil"/>
              <w:left w:val="nil"/>
              <w:bottom w:val="single" w:sz="8" w:space="0" w:color="auto"/>
              <w:right w:val="single" w:sz="8" w:space="0" w:color="auto"/>
            </w:tcBorders>
            <w:shd w:val="clear" w:color="auto" w:fill="auto"/>
            <w:vAlign w:val="center"/>
            <w:hideMark/>
          </w:tcPr>
          <w:p w14:paraId="425FD2B4" w14:textId="16C3C35D" w:rsidR="00FF7353" w:rsidRDefault="00FF7353" w:rsidP="00D74B1A">
            <w:pPr>
              <w:spacing w:after="0" w:line="240" w:lineRule="auto"/>
              <w:jc w:val="center"/>
              <w:rPr>
                <w:rFonts w:eastAsia="Times New Roman" w:cs="Times New Roman"/>
                <w:color w:val="000000"/>
                <w:lang w:eastAsia="hr-HR"/>
              </w:rPr>
            </w:pPr>
            <w:r w:rsidRPr="00E67F37">
              <w:rPr>
                <w:rFonts w:eastAsia="Times New Roman" w:cs="Times New Roman"/>
                <w:color w:val="000000"/>
                <w:lang w:eastAsia="hr-HR"/>
              </w:rPr>
              <w:t>Kom</w:t>
            </w:r>
            <w:r w:rsidR="00C2235F">
              <w:rPr>
                <w:rFonts w:eastAsia="Times New Roman" w:cs="Times New Roman"/>
                <w:color w:val="000000"/>
                <w:lang w:eastAsia="hr-HR"/>
              </w:rPr>
              <w:t>plet</w:t>
            </w:r>
            <w:r w:rsidR="00BE416A">
              <w:rPr>
                <w:rFonts w:eastAsia="Times New Roman" w:cs="Times New Roman"/>
                <w:color w:val="000000"/>
                <w:lang w:eastAsia="hr-HR"/>
              </w:rPr>
              <w:t>/</w:t>
            </w:r>
          </w:p>
          <w:p w14:paraId="71232D56" w14:textId="182F81C9" w:rsidR="00FF7353" w:rsidRPr="00E67F37" w:rsidRDefault="00C2235F" w:rsidP="00D74B1A">
            <w:pPr>
              <w:tabs>
                <w:tab w:val="left" w:pos="567"/>
              </w:tabs>
              <w:jc w:val="center"/>
              <w:rPr>
                <w:rFonts w:eastAsia="Times New Roman" w:cs="Times New Roman"/>
                <w:color w:val="000000"/>
                <w:lang w:eastAsia="hr-HR"/>
              </w:rPr>
            </w:pPr>
            <w:r w:rsidRPr="00C2235F">
              <w:rPr>
                <w:rFonts w:eastAsia="Times New Roman" w:cs="Times New Roman"/>
                <w:color w:val="2E74B5" w:themeColor="accent5" w:themeShade="BF"/>
                <w:lang w:eastAsia="hr-HR"/>
              </w:rPr>
              <w:t>set</w:t>
            </w:r>
          </w:p>
        </w:tc>
        <w:tc>
          <w:tcPr>
            <w:tcW w:w="1023" w:type="dxa"/>
            <w:tcBorders>
              <w:top w:val="nil"/>
              <w:left w:val="nil"/>
              <w:bottom w:val="single" w:sz="8" w:space="0" w:color="auto"/>
              <w:right w:val="single" w:sz="8" w:space="0" w:color="auto"/>
            </w:tcBorders>
            <w:shd w:val="clear" w:color="auto" w:fill="auto"/>
            <w:vAlign w:val="center"/>
            <w:hideMark/>
          </w:tcPr>
          <w:p w14:paraId="6D8F364C" w14:textId="147B3A5E" w:rsidR="00FF7353" w:rsidRPr="00E67F37" w:rsidRDefault="00FF7353" w:rsidP="00D74B1A">
            <w:pPr>
              <w:spacing w:after="0" w:line="240" w:lineRule="auto"/>
              <w:jc w:val="center"/>
              <w:rPr>
                <w:rFonts w:eastAsia="Times New Roman" w:cs="Times New Roman"/>
                <w:color w:val="000000"/>
                <w:lang w:eastAsia="hr-HR"/>
              </w:rPr>
            </w:pPr>
            <w:r>
              <w:rPr>
                <w:rFonts w:eastAsia="Times New Roman" w:cs="Times New Roman"/>
                <w:color w:val="000000"/>
                <w:lang w:eastAsia="hr-HR"/>
              </w:rPr>
              <w:t>1</w:t>
            </w:r>
          </w:p>
        </w:tc>
        <w:tc>
          <w:tcPr>
            <w:tcW w:w="2851" w:type="dxa"/>
            <w:tcBorders>
              <w:top w:val="nil"/>
              <w:left w:val="nil"/>
              <w:bottom w:val="single" w:sz="8" w:space="0" w:color="auto"/>
              <w:right w:val="single" w:sz="8" w:space="0" w:color="auto"/>
            </w:tcBorders>
            <w:shd w:val="clear" w:color="auto" w:fill="auto"/>
            <w:vAlign w:val="center"/>
            <w:hideMark/>
          </w:tcPr>
          <w:p w14:paraId="2A22FDC4" w14:textId="77777777" w:rsidR="00FF7353" w:rsidRPr="00E67F37" w:rsidRDefault="00FF7353" w:rsidP="00D74B1A">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r>
              <w:rPr>
                <w:rFonts w:eastAsia="Times New Roman" w:cs="Times New Roman"/>
                <w:color w:val="000000"/>
                <w:lang w:eastAsia="hr-HR"/>
              </w:rPr>
              <w:t xml:space="preserve"> </w:t>
            </w:r>
          </w:p>
        </w:tc>
        <w:tc>
          <w:tcPr>
            <w:tcW w:w="3811" w:type="dxa"/>
            <w:tcBorders>
              <w:top w:val="nil"/>
              <w:left w:val="nil"/>
              <w:bottom w:val="single" w:sz="8" w:space="0" w:color="auto"/>
              <w:right w:val="single" w:sz="8" w:space="0" w:color="auto"/>
            </w:tcBorders>
            <w:shd w:val="clear" w:color="auto" w:fill="auto"/>
            <w:vAlign w:val="center"/>
            <w:hideMark/>
          </w:tcPr>
          <w:p w14:paraId="1B6E214C" w14:textId="77777777" w:rsidR="00FF7353" w:rsidRPr="00E67F37" w:rsidRDefault="00FF7353" w:rsidP="00D74B1A">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r>
              <w:rPr>
                <w:rFonts w:eastAsia="Times New Roman" w:cs="Times New Roman"/>
                <w:color w:val="000000"/>
                <w:lang w:eastAsia="hr-HR"/>
              </w:rPr>
              <w:t xml:space="preserve"> </w:t>
            </w:r>
          </w:p>
        </w:tc>
      </w:tr>
    </w:tbl>
    <w:p w14:paraId="3C4AF41B" w14:textId="23475178" w:rsidR="00AC2CD8" w:rsidRDefault="00BE416A" w:rsidP="00BE416A">
      <w:pPr>
        <w:spacing w:after="120" w:line="276" w:lineRule="auto"/>
        <w:jc w:val="both"/>
        <w:rPr>
          <w:rFonts w:ascii="Tele-GroteskNor" w:hAnsi="Tele-GroteskNor" w:cstheme="minorHAnsi"/>
          <w:color w:val="0070C0"/>
          <w:lang w:eastAsia="hr-HR"/>
        </w:rPr>
      </w:pPr>
      <w:r w:rsidRPr="002768D9">
        <w:rPr>
          <w:rFonts w:ascii="Tele-GroteskNor" w:hAnsi="Tele-GroteskNor" w:cstheme="minorHAnsi"/>
          <w:lang w:eastAsia="hr-HR"/>
        </w:rPr>
        <w:t xml:space="preserve">Mjesto i datum </w:t>
      </w:r>
      <w:r>
        <w:rPr>
          <w:rFonts w:ascii="Tele-GroteskNor" w:hAnsi="Tele-GroteskNor" w:cstheme="minorHAnsi"/>
          <w:color w:val="0070C0"/>
          <w:lang w:eastAsia="hr-HR"/>
        </w:rPr>
        <w:t>/place and date</w:t>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sidR="002768D9">
        <w:rPr>
          <w:rFonts w:ascii="Tele-GroteskNor" w:hAnsi="Tele-GroteskNor" w:cstheme="minorHAnsi"/>
          <w:color w:val="0070C0"/>
          <w:lang w:eastAsia="hr-HR"/>
        </w:rPr>
        <w:tab/>
      </w:r>
      <w:r w:rsidR="002768D9">
        <w:rPr>
          <w:rFonts w:ascii="Tele-GroteskNor" w:hAnsi="Tele-GroteskNor" w:cstheme="minorHAnsi"/>
          <w:lang w:eastAsia="hr-HR"/>
        </w:rPr>
        <w:t>Z</w:t>
      </w:r>
      <w:r w:rsidRPr="002768D9">
        <w:rPr>
          <w:rFonts w:ascii="Tele-GroteskNor" w:hAnsi="Tele-GroteskNor" w:cstheme="minorHAnsi"/>
          <w:lang w:eastAsia="hr-HR"/>
        </w:rPr>
        <w:t>a ponuditelja</w:t>
      </w:r>
      <w:r>
        <w:rPr>
          <w:rFonts w:ascii="Tele-GroteskNor" w:hAnsi="Tele-GroteskNor" w:cstheme="minorHAnsi"/>
          <w:color w:val="0070C0"/>
          <w:lang w:eastAsia="hr-HR"/>
        </w:rPr>
        <w:t>/ for the Bidder</w:t>
      </w:r>
    </w:p>
    <w:p w14:paraId="41778188" w14:textId="2350FF5B" w:rsidR="00BE416A" w:rsidRPr="002768D9" w:rsidRDefault="00BE416A" w:rsidP="002768D9">
      <w:pPr>
        <w:spacing w:after="0" w:line="276" w:lineRule="auto"/>
        <w:jc w:val="both"/>
        <w:rPr>
          <w:rFonts w:ascii="Tele-GroteskNor" w:hAnsi="Tele-GroteskNor" w:cstheme="minorHAnsi"/>
          <w:lang w:eastAsia="hr-HR"/>
        </w:rPr>
      </w:pPr>
      <w:r w:rsidRPr="002768D9">
        <w:rPr>
          <w:rFonts w:ascii="Tele-GroteskNor" w:hAnsi="Tele-GroteskNor" w:cstheme="minorHAnsi"/>
          <w:lang w:eastAsia="hr-HR"/>
        </w:rPr>
        <w:t>___________</w:t>
      </w:r>
      <w:r w:rsidR="002768D9" w:rsidRPr="002768D9">
        <w:rPr>
          <w:rFonts w:ascii="Tele-GroteskNor" w:hAnsi="Tele-GroteskNor" w:cstheme="minorHAnsi"/>
          <w:lang w:eastAsia="hr-HR"/>
        </w:rPr>
        <w:t>___________</w:t>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t>_________________________</w:t>
      </w:r>
    </w:p>
    <w:p w14:paraId="756106A5" w14:textId="10247CDE" w:rsidR="002768D9" w:rsidRPr="00BE416A" w:rsidRDefault="002768D9" w:rsidP="002768D9">
      <w:pPr>
        <w:spacing w:after="0" w:line="276" w:lineRule="auto"/>
        <w:jc w:val="both"/>
        <w:rPr>
          <w:rFonts w:ascii="Tele-GroteskNor" w:hAnsi="Tele-GroteskNor" w:cstheme="minorHAnsi"/>
          <w:color w:val="0070C0"/>
          <w:lang w:eastAsia="hr-HR"/>
        </w:rPr>
      </w:pP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t>(</w:t>
      </w:r>
      <w:r w:rsidRPr="002768D9">
        <w:rPr>
          <w:rFonts w:ascii="Tele-GroteskNor" w:hAnsi="Tele-GroteskNor" w:cstheme="minorHAnsi"/>
          <w:lang w:eastAsia="hr-HR"/>
        </w:rPr>
        <w:t xml:space="preserve">potpis odgovorne osobe </w:t>
      </w:r>
      <w:r>
        <w:rPr>
          <w:rFonts w:ascii="Tele-GroteskNor" w:hAnsi="Tele-GroteskNor" w:cstheme="minorHAnsi"/>
          <w:color w:val="0070C0"/>
          <w:lang w:eastAsia="hr-HR"/>
        </w:rPr>
        <w:t xml:space="preserve">/signature of the </w:t>
      </w:r>
      <w:r w:rsidR="003B33F0">
        <w:rPr>
          <w:rFonts w:ascii="Tele-GroteskNor" w:hAnsi="Tele-GroteskNor" w:cstheme="minorHAnsi"/>
          <w:color w:val="0070C0"/>
          <w:lang w:eastAsia="hr-HR"/>
        </w:rPr>
        <w:t xml:space="preserve">autorized </w:t>
      </w:r>
      <w:r>
        <w:rPr>
          <w:rFonts w:ascii="Tele-GroteskNor" w:hAnsi="Tele-GroteskNor" w:cstheme="minorHAnsi"/>
          <w:color w:val="0070C0"/>
          <w:lang w:eastAsia="hr-HR"/>
        </w:rPr>
        <w:t>person)</w:t>
      </w:r>
    </w:p>
    <w:sectPr w:rsidR="002768D9" w:rsidRPr="00BE416A" w:rsidSect="00605199">
      <w:headerReference w:type="default" r:id="rId8"/>
      <w:footerReference w:type="default" r:id="rId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35A78" w14:textId="77777777" w:rsidR="0087681F" w:rsidRDefault="0087681F" w:rsidP="0087681F">
      <w:pPr>
        <w:spacing w:after="0" w:line="240" w:lineRule="auto"/>
      </w:pPr>
      <w:r>
        <w:separator/>
      </w:r>
    </w:p>
  </w:endnote>
  <w:endnote w:type="continuationSeparator" w:id="0">
    <w:p w14:paraId="2FB3B43C" w14:textId="77777777" w:rsidR="0087681F" w:rsidRDefault="0087681F" w:rsidP="00876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257A" w14:textId="7DA6AC27" w:rsidR="007232FC" w:rsidRPr="007232FC" w:rsidRDefault="007232FC" w:rsidP="007232FC">
    <w:pPr>
      <w:tabs>
        <w:tab w:val="center" w:pos="4536"/>
        <w:tab w:val="right" w:pos="9072"/>
      </w:tabs>
      <w:spacing w:after="0" w:line="240" w:lineRule="auto"/>
      <w:rPr>
        <w:rFonts w:ascii="Calibri" w:eastAsia="Calibri" w:hAnsi="Calibri" w:cs="Times New Roman"/>
      </w:rPr>
    </w:pPr>
  </w:p>
  <w:p w14:paraId="20B561C9" w14:textId="013D6E95" w:rsidR="007232FC" w:rsidRPr="007232FC" w:rsidRDefault="007232FC" w:rsidP="007232FC">
    <w:pPr>
      <w:tabs>
        <w:tab w:val="center" w:pos="4536"/>
        <w:tab w:val="right" w:pos="9072"/>
      </w:tabs>
      <w:spacing w:after="0" w:line="240" w:lineRule="auto"/>
      <w:jc w:val="center"/>
      <w:rPr>
        <w:rFonts w:ascii="Calibri" w:eastAsia="Calibri" w:hAnsi="Calibri" w:cs="Times New Roman"/>
      </w:rPr>
    </w:pPr>
    <w:r w:rsidRPr="007232FC">
      <w:rPr>
        <w:rFonts w:ascii="Calibri" w:eastAsia="Calibri" w:hAnsi="Calibri" w:cs="Times New Roman"/>
      </w:rPr>
      <w:t>Sadržaj ovog materijala isključiva je odgovornost ADORO d.o.o.</w:t>
    </w:r>
  </w:p>
  <w:p w14:paraId="697512CA" w14:textId="38EF7F91" w:rsidR="007232FC" w:rsidRDefault="007232FC" w:rsidP="007232FC">
    <w:pPr>
      <w:tabs>
        <w:tab w:val="center" w:pos="4536"/>
        <w:tab w:val="right" w:pos="9072"/>
      </w:tabs>
      <w:spacing w:after="0" w:line="240" w:lineRule="auto"/>
      <w:jc w:val="center"/>
      <w:rPr>
        <w:rFonts w:ascii="Calibri" w:eastAsia="Calibri" w:hAnsi="Calibri" w:cs="Times New Roman"/>
        <w:color w:val="0070C0"/>
      </w:rPr>
    </w:pPr>
    <w:r w:rsidRPr="007232FC">
      <w:rPr>
        <w:rFonts w:ascii="Calibri" w:eastAsia="Calibri" w:hAnsi="Calibri" w:cs="Times New Roman"/>
        <w:color w:val="0070C0"/>
      </w:rPr>
      <w:t xml:space="preserve">The content of this document is the </w:t>
    </w:r>
    <w:r w:rsidR="00DF02A1">
      <w:rPr>
        <w:rFonts w:ascii="Calibri" w:eastAsia="Calibri" w:hAnsi="Calibri" w:cs="Times New Roman"/>
        <w:color w:val="0070C0"/>
      </w:rPr>
      <w:t>exclusive</w:t>
    </w:r>
    <w:r w:rsidRPr="007232FC">
      <w:rPr>
        <w:rFonts w:ascii="Calibri" w:eastAsia="Calibri" w:hAnsi="Calibri" w:cs="Times New Roman"/>
        <w:color w:val="0070C0"/>
      </w:rPr>
      <w:t xml:space="preserve"> responsibility of ADORO d.o.o.</w:t>
    </w:r>
  </w:p>
  <w:p w14:paraId="1E5FD1CB" w14:textId="5D002AB7" w:rsidR="00A92CD3" w:rsidRDefault="00A92CD3" w:rsidP="007232FC">
    <w:pPr>
      <w:tabs>
        <w:tab w:val="center" w:pos="4536"/>
        <w:tab w:val="right" w:pos="9072"/>
      </w:tabs>
      <w:spacing w:after="0" w:line="240" w:lineRule="auto"/>
      <w:jc w:val="center"/>
      <w:rPr>
        <w:rFonts w:ascii="Calibri" w:eastAsia="Calibri" w:hAnsi="Calibri" w:cs="Times New Roman"/>
        <w:color w:val="0070C0"/>
      </w:rPr>
    </w:pPr>
  </w:p>
  <w:p w14:paraId="6A73A3BE" w14:textId="715D9420" w:rsidR="00A92CD3" w:rsidRDefault="00A92CD3" w:rsidP="007232FC">
    <w:pPr>
      <w:tabs>
        <w:tab w:val="center" w:pos="4536"/>
        <w:tab w:val="right" w:pos="9072"/>
      </w:tabs>
      <w:spacing w:after="0" w:line="240" w:lineRule="auto"/>
      <w:jc w:val="center"/>
      <w:rPr>
        <w:rFonts w:ascii="Calibri" w:eastAsia="Calibri" w:hAnsi="Calibri" w:cs="Times New Roman"/>
        <w:color w:val="0070C0"/>
      </w:rPr>
    </w:pPr>
  </w:p>
  <w:p w14:paraId="2E08833E" w14:textId="77777777" w:rsidR="00A92CD3" w:rsidRPr="007232FC" w:rsidRDefault="00A92CD3" w:rsidP="007232FC">
    <w:pPr>
      <w:tabs>
        <w:tab w:val="center" w:pos="4536"/>
        <w:tab w:val="right" w:pos="9072"/>
      </w:tabs>
      <w:spacing w:after="0" w:line="240" w:lineRule="auto"/>
      <w:jc w:val="center"/>
      <w:rPr>
        <w:rFonts w:ascii="Calibri" w:eastAsia="Calibri" w:hAnsi="Calibri" w:cs="Times New Roman"/>
        <w:color w:val="0070C0"/>
      </w:rPr>
    </w:pPr>
  </w:p>
  <w:p w14:paraId="6C02D628" w14:textId="3D86F89D" w:rsidR="0087681F" w:rsidRDefault="00A92CD3" w:rsidP="0087681F">
    <w:pPr>
      <w:pStyle w:val="Footer"/>
      <w:jc w:val="center"/>
    </w:pPr>
    <w:r>
      <w:rPr>
        <w:noProof/>
      </w:rPr>
      <w:drawing>
        <wp:inline distT="0" distB="0" distL="0" distR="0" wp14:anchorId="1594F7A5" wp14:editId="34ABCA91">
          <wp:extent cx="5383530" cy="65849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20FC" w14:textId="77777777" w:rsidR="0087681F" w:rsidRDefault="0087681F" w:rsidP="0087681F">
      <w:pPr>
        <w:spacing w:after="0" w:line="240" w:lineRule="auto"/>
      </w:pPr>
      <w:r>
        <w:separator/>
      </w:r>
    </w:p>
  </w:footnote>
  <w:footnote w:type="continuationSeparator" w:id="0">
    <w:p w14:paraId="3E69EEFA" w14:textId="77777777" w:rsidR="0087681F" w:rsidRDefault="0087681F" w:rsidP="008768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73EF" w14:textId="272C8CDF" w:rsidR="00BD7F6A" w:rsidRDefault="00BD7F6A">
    <w:pPr>
      <w:pStyle w:val="Header"/>
    </w:pPr>
    <w:r>
      <w:t>Prilog 6</w:t>
    </w:r>
    <w:r w:rsidR="00A92CD3">
      <w:t>/</w:t>
    </w:r>
    <w:r w:rsidR="00A92CD3" w:rsidRPr="00A92CD3">
      <w:rPr>
        <w:color w:val="0070C0"/>
      </w:rPr>
      <w:t>Annex 6</w:t>
    </w:r>
    <w:r>
      <w:tab/>
    </w:r>
    <w:r>
      <w:tab/>
    </w:r>
    <w:r>
      <w:tab/>
    </w:r>
    <w:r>
      <w:tab/>
    </w:r>
    <w:r w:rsidR="00A92CD3">
      <w:t xml:space="preserve">EV </w:t>
    </w:r>
    <w:r w:rsidR="00C243D7">
      <w:t>09</w:t>
    </w:r>
    <w:r w:rsidR="00A92CD3">
      <w:t>/202</w:t>
    </w:r>
    <w:r w:rsidR="000C1A27">
      <w:t>2</w:t>
    </w:r>
    <w:r w:rsidR="00A92CD3">
      <w:t xml:space="preserve"> / </w:t>
    </w:r>
    <w:r w:rsidR="00A92CD3" w:rsidRPr="00A92CD3">
      <w:rPr>
        <w:color w:val="0070C0"/>
      </w:rPr>
      <w:t xml:space="preserve">Procurement Nb. </w:t>
    </w:r>
    <w:r w:rsidR="00C243D7">
      <w:rPr>
        <w:color w:val="0070C0"/>
      </w:rPr>
      <w:t>09</w:t>
    </w:r>
    <w:r w:rsidR="00A92CD3" w:rsidRPr="00A92CD3">
      <w:rPr>
        <w:color w:val="0070C0"/>
      </w:rPr>
      <w:t>/202</w:t>
    </w:r>
    <w:r w:rsidR="000C1A27">
      <w:rPr>
        <w:color w:val="0070C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661C5"/>
    <w:multiLevelType w:val="hybridMultilevel"/>
    <w:tmpl w:val="3A08A5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DC"/>
    <w:rsid w:val="00082300"/>
    <w:rsid w:val="000C1A27"/>
    <w:rsid w:val="002768D9"/>
    <w:rsid w:val="00372960"/>
    <w:rsid w:val="003B33F0"/>
    <w:rsid w:val="006E0848"/>
    <w:rsid w:val="007232FC"/>
    <w:rsid w:val="00746675"/>
    <w:rsid w:val="00826AED"/>
    <w:rsid w:val="00857689"/>
    <w:rsid w:val="0087681F"/>
    <w:rsid w:val="008C5102"/>
    <w:rsid w:val="008E07F9"/>
    <w:rsid w:val="008E7A0B"/>
    <w:rsid w:val="00945958"/>
    <w:rsid w:val="00A92CD3"/>
    <w:rsid w:val="00AC2CD8"/>
    <w:rsid w:val="00B57B95"/>
    <w:rsid w:val="00BD7F6A"/>
    <w:rsid w:val="00BE416A"/>
    <w:rsid w:val="00BF2C9F"/>
    <w:rsid w:val="00C2235F"/>
    <w:rsid w:val="00C243D7"/>
    <w:rsid w:val="00DF02A1"/>
    <w:rsid w:val="00F61DCF"/>
    <w:rsid w:val="00FB20DC"/>
    <w:rsid w:val="00FF73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3EEA562"/>
  <w15:chartTrackingRefBased/>
  <w15:docId w15:val="{CF6AD1B8-531D-49F3-BDE7-5F94AFAD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7353"/>
    <w:pPr>
      <w:autoSpaceDE w:val="0"/>
      <w:autoSpaceDN w:val="0"/>
      <w:adjustRightInd w:val="0"/>
      <w:spacing w:after="0" w:line="240" w:lineRule="auto"/>
    </w:pPr>
    <w:rPr>
      <w:rFonts w:ascii="Arial" w:eastAsia="Calibri" w:hAnsi="Arial" w:cs="Arial"/>
      <w:color w:val="000000"/>
      <w:sz w:val="24"/>
      <w:szCs w:val="24"/>
      <w:lang w:val="fr-FR"/>
    </w:rPr>
  </w:style>
  <w:style w:type="paragraph" w:styleId="Header">
    <w:name w:val="header"/>
    <w:basedOn w:val="Normal"/>
    <w:link w:val="HeaderChar"/>
    <w:uiPriority w:val="99"/>
    <w:unhideWhenUsed/>
    <w:rsid w:val="0087681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7681F"/>
  </w:style>
  <w:style w:type="paragraph" w:styleId="Footer">
    <w:name w:val="footer"/>
    <w:basedOn w:val="Normal"/>
    <w:link w:val="FooterChar"/>
    <w:uiPriority w:val="99"/>
    <w:unhideWhenUsed/>
    <w:rsid w:val="0087681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7681F"/>
  </w:style>
  <w:style w:type="paragraph" w:styleId="ListParagraph">
    <w:name w:val="List Paragraph"/>
    <w:basedOn w:val="Normal"/>
    <w:uiPriority w:val="34"/>
    <w:qFormat/>
    <w:rsid w:val="00BE41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36BAA-7FFE-4277-B47F-E5DAC7702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Kosta Bekić</dc:creator>
  <cp:keywords/>
  <dc:description/>
  <cp:lastModifiedBy>Nikica Matan / SPECULUM d.o.o.</cp:lastModifiedBy>
  <cp:revision>3</cp:revision>
  <dcterms:created xsi:type="dcterms:W3CDTF">2022-02-01T13:04:00Z</dcterms:created>
  <dcterms:modified xsi:type="dcterms:W3CDTF">2022-02-02T10:06:00Z</dcterms:modified>
</cp:coreProperties>
</file>